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948"/>
        <w:gridCol w:w="2920"/>
        <w:gridCol w:w="2564"/>
      </w:tblGrid>
      <w:tr w:rsidR="00C75AD9" w:rsidTr="002C10F5">
        <w:tc>
          <w:tcPr>
            <w:tcW w:w="1584" w:type="dxa"/>
          </w:tcPr>
          <w:p w:rsidR="00C75AD9" w:rsidRDefault="00C75AD9" w:rsidP="002C10F5">
            <w:r>
              <w:t>Time</w:t>
            </w:r>
          </w:p>
        </w:tc>
        <w:tc>
          <w:tcPr>
            <w:tcW w:w="1948" w:type="dxa"/>
          </w:tcPr>
          <w:p w:rsidR="00C75AD9" w:rsidRDefault="00C75AD9" w:rsidP="002C10F5">
            <w:r>
              <w:t>Speaker</w:t>
            </w:r>
          </w:p>
          <w:p w:rsidR="00C75AD9" w:rsidRDefault="00C75AD9" w:rsidP="002C10F5"/>
        </w:tc>
        <w:tc>
          <w:tcPr>
            <w:tcW w:w="2920" w:type="dxa"/>
          </w:tcPr>
          <w:p w:rsidR="00C75AD9" w:rsidRDefault="00C75AD9" w:rsidP="002C10F5">
            <w:r>
              <w:t>Affiliation</w:t>
            </w:r>
          </w:p>
        </w:tc>
        <w:tc>
          <w:tcPr>
            <w:tcW w:w="2564" w:type="dxa"/>
          </w:tcPr>
          <w:p w:rsidR="00C75AD9" w:rsidRDefault="00C75AD9" w:rsidP="002C10F5">
            <w:r>
              <w:t xml:space="preserve">Topic </w:t>
            </w:r>
          </w:p>
        </w:tc>
      </w:tr>
      <w:tr w:rsidR="00C75AD9" w:rsidTr="002C10F5">
        <w:tc>
          <w:tcPr>
            <w:tcW w:w="9016" w:type="dxa"/>
            <w:gridSpan w:val="4"/>
            <w:shd w:val="clear" w:color="auto" w:fill="E7E6E6" w:themeFill="background2"/>
          </w:tcPr>
          <w:p w:rsidR="00C75AD9" w:rsidRDefault="00C75AD9" w:rsidP="002C10F5">
            <w:r>
              <w:t>Session 1 (Room 209)</w:t>
            </w:r>
          </w:p>
        </w:tc>
      </w:tr>
      <w:tr w:rsidR="00C75AD9" w:rsidTr="002C10F5">
        <w:tc>
          <w:tcPr>
            <w:tcW w:w="1584" w:type="dxa"/>
          </w:tcPr>
          <w:p w:rsidR="00C75AD9" w:rsidRPr="001F5C5D" w:rsidRDefault="00C75AD9" w:rsidP="002C10F5">
            <w:r>
              <w:t>10.00-10.20</w:t>
            </w:r>
          </w:p>
        </w:tc>
        <w:tc>
          <w:tcPr>
            <w:tcW w:w="1948" w:type="dxa"/>
          </w:tcPr>
          <w:p w:rsidR="00C75AD9" w:rsidRPr="001F5C5D" w:rsidRDefault="00C75AD9" w:rsidP="002C10F5">
            <w:r w:rsidRPr="001F5C5D">
              <w:t>Dr Rachel King</w:t>
            </w:r>
          </w:p>
        </w:tc>
        <w:tc>
          <w:tcPr>
            <w:tcW w:w="2920" w:type="dxa"/>
          </w:tcPr>
          <w:p w:rsidR="00C75AD9" w:rsidRPr="001F5C5D" w:rsidRDefault="00C75AD9" w:rsidP="002C10F5">
            <w:r w:rsidRPr="001F5C5D">
              <w:t>Institute of Archaeology, UCL</w:t>
            </w:r>
          </w:p>
        </w:tc>
        <w:tc>
          <w:tcPr>
            <w:tcW w:w="2564" w:type="dxa"/>
          </w:tcPr>
          <w:p w:rsidR="00C75AD9" w:rsidRDefault="00C75AD9" w:rsidP="002C10F5">
            <w:r>
              <w:t>Introduction to workshop</w:t>
            </w:r>
          </w:p>
        </w:tc>
      </w:tr>
      <w:tr w:rsidR="00C75AD9" w:rsidTr="002C10F5">
        <w:tc>
          <w:tcPr>
            <w:tcW w:w="1584" w:type="dxa"/>
          </w:tcPr>
          <w:p w:rsidR="00C75AD9" w:rsidRPr="001F5C5D" w:rsidRDefault="00C75AD9" w:rsidP="002C10F5">
            <w:r>
              <w:t>10.20-10.40</w:t>
            </w:r>
          </w:p>
        </w:tc>
        <w:tc>
          <w:tcPr>
            <w:tcW w:w="1948" w:type="dxa"/>
          </w:tcPr>
          <w:p w:rsidR="00C75AD9" w:rsidRPr="001F5C5D" w:rsidRDefault="00C75AD9" w:rsidP="002C10F5">
            <w:r w:rsidRPr="001F5C5D">
              <w:t>Ms Fionnuala Rogers</w:t>
            </w:r>
          </w:p>
          <w:p w:rsidR="00C75AD9" w:rsidRPr="001F5C5D" w:rsidRDefault="00C75AD9" w:rsidP="002C10F5"/>
        </w:tc>
        <w:tc>
          <w:tcPr>
            <w:tcW w:w="2920" w:type="dxa"/>
          </w:tcPr>
          <w:p w:rsidR="00C75AD9" w:rsidRPr="001F5C5D" w:rsidRDefault="00C75AD9" w:rsidP="002C10F5">
            <w:r w:rsidRPr="001F5C5D">
              <w:t>Canvas Art Law Consultants</w:t>
            </w:r>
          </w:p>
        </w:tc>
        <w:tc>
          <w:tcPr>
            <w:tcW w:w="2564" w:type="dxa"/>
          </w:tcPr>
          <w:p w:rsidR="00C75AD9" w:rsidRDefault="00C75AD9" w:rsidP="002C10F5">
            <w:r>
              <w:t>Illicit trade – opportunities and challenges</w:t>
            </w:r>
          </w:p>
        </w:tc>
      </w:tr>
      <w:tr w:rsidR="00C75AD9" w:rsidTr="002C10F5">
        <w:tc>
          <w:tcPr>
            <w:tcW w:w="1584" w:type="dxa"/>
          </w:tcPr>
          <w:p w:rsidR="00C75AD9" w:rsidRPr="001F5C5D" w:rsidRDefault="00C75AD9" w:rsidP="002C10F5">
            <w:r>
              <w:t>10.40-11.00</w:t>
            </w:r>
          </w:p>
        </w:tc>
        <w:tc>
          <w:tcPr>
            <w:tcW w:w="1948" w:type="dxa"/>
          </w:tcPr>
          <w:p w:rsidR="00C75AD9" w:rsidRPr="001F5C5D" w:rsidRDefault="00C75AD9" w:rsidP="002C10F5">
            <w:r w:rsidRPr="001F5C5D">
              <w:t>Dr Cori</w:t>
            </w:r>
            <w:r>
              <w:t>sande</w:t>
            </w:r>
            <w:r w:rsidRPr="001F5C5D">
              <w:t xml:space="preserve"> Fenwick</w:t>
            </w:r>
          </w:p>
          <w:p w:rsidR="00C75AD9" w:rsidRPr="001F5C5D" w:rsidRDefault="00C75AD9" w:rsidP="002C10F5"/>
        </w:tc>
        <w:tc>
          <w:tcPr>
            <w:tcW w:w="2920" w:type="dxa"/>
          </w:tcPr>
          <w:p w:rsidR="00C75AD9" w:rsidRPr="001F5C5D" w:rsidRDefault="00C75AD9" w:rsidP="002C10F5">
            <w:r w:rsidRPr="001F5C5D">
              <w:t>Institute of Archaeology, UCL</w:t>
            </w:r>
          </w:p>
        </w:tc>
        <w:tc>
          <w:tcPr>
            <w:tcW w:w="2564" w:type="dxa"/>
          </w:tcPr>
          <w:p w:rsidR="00C75AD9" w:rsidRPr="00215C74" w:rsidRDefault="00C75AD9" w:rsidP="002C10F5">
            <w:pPr>
              <w:rPr>
                <w:highlight w:val="yellow"/>
              </w:rPr>
            </w:pPr>
            <w:r>
              <w:rPr>
                <w:lang w:val="en-US"/>
              </w:rPr>
              <w:t>Rapid documentation– training and sustainability</w:t>
            </w:r>
          </w:p>
        </w:tc>
      </w:tr>
      <w:tr w:rsidR="00C75AD9" w:rsidTr="002C10F5">
        <w:tc>
          <w:tcPr>
            <w:tcW w:w="1584" w:type="dxa"/>
          </w:tcPr>
          <w:p w:rsidR="00C75AD9" w:rsidRPr="001F5C5D" w:rsidRDefault="00C75AD9" w:rsidP="002C10F5">
            <w:r>
              <w:t>11.00-11.20</w:t>
            </w:r>
          </w:p>
        </w:tc>
        <w:tc>
          <w:tcPr>
            <w:tcW w:w="1948" w:type="dxa"/>
          </w:tcPr>
          <w:p w:rsidR="00C75AD9" w:rsidRPr="001F5C5D" w:rsidRDefault="00C75AD9" w:rsidP="002C10F5">
            <w:r w:rsidRPr="001F5C5D">
              <w:t>Dr Hiba Alkhalaf</w:t>
            </w:r>
          </w:p>
          <w:p w:rsidR="00C75AD9" w:rsidRPr="001F5C5D" w:rsidRDefault="00C75AD9" w:rsidP="002C10F5"/>
        </w:tc>
        <w:tc>
          <w:tcPr>
            <w:tcW w:w="2920" w:type="dxa"/>
          </w:tcPr>
          <w:p w:rsidR="00C75AD9" w:rsidRPr="001F5C5D" w:rsidRDefault="00C75AD9" w:rsidP="002C10F5">
            <w:r w:rsidRPr="001F5C5D">
              <w:t>Department of Classics, KCL</w:t>
            </w:r>
          </w:p>
        </w:tc>
        <w:tc>
          <w:tcPr>
            <w:tcW w:w="2564" w:type="dxa"/>
          </w:tcPr>
          <w:p w:rsidR="00C75AD9" w:rsidRPr="00513720" w:rsidRDefault="00C75AD9" w:rsidP="002C10F5">
            <w:pPr>
              <w:rPr>
                <w:color w:val="000000" w:themeColor="text1"/>
                <w:sz w:val="22"/>
                <w:szCs w:val="22"/>
              </w:rPr>
            </w:pPr>
            <w:r w:rsidRPr="0051372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Cultural Heritage Protection and the Role of Local community</w:t>
            </w:r>
          </w:p>
        </w:tc>
      </w:tr>
      <w:tr w:rsidR="00C75AD9" w:rsidRPr="00FA3BE8" w:rsidTr="002C10F5">
        <w:tc>
          <w:tcPr>
            <w:tcW w:w="1584" w:type="dxa"/>
          </w:tcPr>
          <w:p w:rsidR="00C75AD9" w:rsidRPr="00FA3BE8" w:rsidRDefault="00C75AD9" w:rsidP="002C10F5">
            <w:pPr>
              <w:rPr>
                <w:b/>
                <w:i/>
              </w:rPr>
            </w:pPr>
            <w:r w:rsidRPr="00FA3BE8">
              <w:rPr>
                <w:b/>
                <w:i/>
              </w:rPr>
              <w:t>11.20-11.50</w:t>
            </w:r>
          </w:p>
        </w:tc>
        <w:tc>
          <w:tcPr>
            <w:tcW w:w="7432" w:type="dxa"/>
            <w:gridSpan w:val="3"/>
          </w:tcPr>
          <w:p w:rsidR="00C75AD9" w:rsidRPr="00FA3BE8" w:rsidRDefault="00C75AD9" w:rsidP="002C10F5">
            <w:pPr>
              <w:rPr>
                <w:b/>
                <w:i/>
                <w:highlight w:val="yellow"/>
              </w:rPr>
            </w:pPr>
            <w:r w:rsidRPr="00FA3BE8">
              <w:rPr>
                <w:b/>
                <w:i/>
              </w:rPr>
              <w:t>Tea and coffee</w:t>
            </w:r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Leventis</w:t>
            </w:r>
            <w:proofErr w:type="spellEnd"/>
            <w:r>
              <w:rPr>
                <w:b/>
                <w:i/>
              </w:rPr>
              <w:t xml:space="preserve"> Gallery)</w:t>
            </w:r>
          </w:p>
        </w:tc>
      </w:tr>
      <w:tr w:rsidR="00C75AD9" w:rsidRPr="00FA3BE8" w:rsidTr="002C10F5">
        <w:tc>
          <w:tcPr>
            <w:tcW w:w="1584" w:type="dxa"/>
          </w:tcPr>
          <w:p w:rsidR="00C75AD9" w:rsidRPr="00FA3BE8" w:rsidRDefault="00C75AD9" w:rsidP="002C10F5">
            <w:r>
              <w:t>11.50-13.00</w:t>
            </w:r>
          </w:p>
        </w:tc>
        <w:tc>
          <w:tcPr>
            <w:tcW w:w="7432" w:type="dxa"/>
            <w:gridSpan w:val="3"/>
          </w:tcPr>
          <w:p w:rsidR="00C75AD9" w:rsidRDefault="00C75AD9" w:rsidP="002C10F5">
            <w:r>
              <w:t>Session 1 discussion</w:t>
            </w:r>
          </w:p>
          <w:p w:rsidR="00C75AD9" w:rsidRPr="00FA3BE8" w:rsidRDefault="00C75AD9" w:rsidP="002C10F5">
            <w:r>
              <w:t>Discussion chair: Dr Rachel King</w:t>
            </w:r>
          </w:p>
        </w:tc>
      </w:tr>
      <w:tr w:rsidR="00C75AD9" w:rsidRPr="00FA3BE8" w:rsidTr="002C10F5">
        <w:tc>
          <w:tcPr>
            <w:tcW w:w="1584" w:type="dxa"/>
          </w:tcPr>
          <w:p w:rsidR="00C75AD9" w:rsidRPr="00FA3BE8" w:rsidRDefault="00C75AD9" w:rsidP="002C10F5">
            <w:pPr>
              <w:rPr>
                <w:b/>
                <w:i/>
              </w:rPr>
            </w:pPr>
            <w:r w:rsidRPr="00FA3BE8">
              <w:rPr>
                <w:b/>
                <w:i/>
              </w:rPr>
              <w:t>13.00-14.00</w:t>
            </w:r>
          </w:p>
        </w:tc>
        <w:tc>
          <w:tcPr>
            <w:tcW w:w="7432" w:type="dxa"/>
            <w:gridSpan w:val="3"/>
          </w:tcPr>
          <w:p w:rsidR="00C75AD9" w:rsidRPr="00FA3BE8" w:rsidRDefault="00C75AD9" w:rsidP="002C10F5">
            <w:pPr>
              <w:rPr>
                <w:b/>
                <w:i/>
              </w:rPr>
            </w:pPr>
            <w:r w:rsidRPr="00FA3BE8">
              <w:rPr>
                <w:b/>
                <w:i/>
              </w:rPr>
              <w:t>Lunch (Room 609)</w:t>
            </w:r>
          </w:p>
        </w:tc>
      </w:tr>
      <w:tr w:rsidR="00C75AD9" w:rsidTr="002C10F5">
        <w:tc>
          <w:tcPr>
            <w:tcW w:w="9016" w:type="dxa"/>
            <w:gridSpan w:val="4"/>
            <w:shd w:val="clear" w:color="auto" w:fill="E7E6E6" w:themeFill="background2"/>
          </w:tcPr>
          <w:p w:rsidR="00C75AD9" w:rsidRPr="001F5C5D" w:rsidRDefault="00C75AD9" w:rsidP="002C10F5">
            <w:r w:rsidRPr="001F5C5D">
              <w:t>Session 2</w:t>
            </w:r>
            <w:r>
              <w:t xml:space="preserve"> (Room 209)</w:t>
            </w:r>
          </w:p>
        </w:tc>
      </w:tr>
      <w:tr w:rsidR="00C75AD9" w:rsidTr="002C10F5">
        <w:tc>
          <w:tcPr>
            <w:tcW w:w="1584" w:type="dxa"/>
          </w:tcPr>
          <w:p w:rsidR="00C75AD9" w:rsidRPr="001F5C5D" w:rsidRDefault="00C75AD9" w:rsidP="002C10F5">
            <w:r>
              <w:t>14.00-14.20</w:t>
            </w:r>
          </w:p>
        </w:tc>
        <w:tc>
          <w:tcPr>
            <w:tcW w:w="1948" w:type="dxa"/>
          </w:tcPr>
          <w:p w:rsidR="00C75AD9" w:rsidRPr="001F5C5D" w:rsidRDefault="00C75AD9" w:rsidP="002C10F5">
            <w:r w:rsidRPr="001F5C5D">
              <w:t>Dr Lisa Mol</w:t>
            </w:r>
          </w:p>
          <w:p w:rsidR="00C75AD9" w:rsidRPr="001F5C5D" w:rsidRDefault="00C75AD9" w:rsidP="002C10F5"/>
        </w:tc>
        <w:tc>
          <w:tcPr>
            <w:tcW w:w="2920" w:type="dxa"/>
          </w:tcPr>
          <w:p w:rsidR="00C75AD9" w:rsidRPr="001F5C5D" w:rsidRDefault="00C75AD9" w:rsidP="002C10F5">
            <w:r w:rsidRPr="001F5C5D">
              <w:t>UWE Bristol</w:t>
            </w:r>
          </w:p>
        </w:tc>
        <w:tc>
          <w:tcPr>
            <w:tcW w:w="2564" w:type="dxa"/>
          </w:tcPr>
          <w:p w:rsidR="00C75AD9" w:rsidRDefault="00C75AD9" w:rsidP="002C10F5">
            <w:r>
              <w:t>Partial destruction of heritage sites</w:t>
            </w:r>
          </w:p>
        </w:tc>
      </w:tr>
      <w:tr w:rsidR="00C75AD9" w:rsidTr="002C10F5">
        <w:tc>
          <w:tcPr>
            <w:tcW w:w="1584" w:type="dxa"/>
          </w:tcPr>
          <w:p w:rsidR="00C75AD9" w:rsidRPr="001F5C5D" w:rsidRDefault="00C75AD9" w:rsidP="002C10F5">
            <w:r>
              <w:t>14.20-14.40</w:t>
            </w:r>
          </w:p>
        </w:tc>
        <w:tc>
          <w:tcPr>
            <w:tcW w:w="1948" w:type="dxa"/>
          </w:tcPr>
          <w:p w:rsidR="00C75AD9" w:rsidRPr="001F5C5D" w:rsidRDefault="00C75AD9" w:rsidP="002C10F5">
            <w:r w:rsidRPr="001F5C5D">
              <w:t>Dr Kaelin Groom</w:t>
            </w:r>
            <w:r>
              <w:t xml:space="preserve"> and Saleh </w:t>
            </w:r>
            <w:proofErr w:type="spellStart"/>
            <w:r>
              <w:t>Mabrouk</w:t>
            </w:r>
            <w:proofErr w:type="spellEnd"/>
            <w:r>
              <w:t xml:space="preserve"> Al-</w:t>
            </w:r>
            <w:proofErr w:type="spellStart"/>
            <w:r>
              <w:t>Noaimat</w:t>
            </w:r>
            <w:proofErr w:type="spellEnd"/>
          </w:p>
          <w:p w:rsidR="00C75AD9" w:rsidRPr="001F5C5D" w:rsidRDefault="00C75AD9" w:rsidP="002C10F5"/>
        </w:tc>
        <w:tc>
          <w:tcPr>
            <w:tcW w:w="2920" w:type="dxa"/>
          </w:tcPr>
          <w:p w:rsidR="00C75AD9" w:rsidRPr="001F5C5D" w:rsidRDefault="00C75AD9" w:rsidP="002C10F5">
            <w:r w:rsidRPr="001F5C5D">
              <w:t>Arizona State University</w:t>
            </w:r>
            <w:r>
              <w:t>, Wadi Rum Protected Area and Aqaba Special Economic Zone Authority</w:t>
            </w:r>
          </w:p>
        </w:tc>
        <w:tc>
          <w:tcPr>
            <w:tcW w:w="2564" w:type="dxa"/>
          </w:tcPr>
          <w:p w:rsidR="00C75AD9" w:rsidRDefault="00C75AD9" w:rsidP="002C10F5">
            <w:r>
              <w:t>Citizen participation in dealing with damage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14.40-15.00</w:t>
            </w:r>
          </w:p>
        </w:tc>
        <w:tc>
          <w:tcPr>
            <w:tcW w:w="1948" w:type="dxa"/>
          </w:tcPr>
          <w:p w:rsidR="00C75AD9" w:rsidRDefault="00C75AD9" w:rsidP="002C10F5">
            <w:r>
              <w:t>Dr Lucy Clarke and Dr Charlotte Brassey</w:t>
            </w:r>
          </w:p>
          <w:p w:rsidR="00C75AD9" w:rsidRDefault="00C75AD9" w:rsidP="002C10F5"/>
        </w:tc>
        <w:tc>
          <w:tcPr>
            <w:tcW w:w="2920" w:type="dxa"/>
          </w:tcPr>
          <w:p w:rsidR="00C75AD9" w:rsidRDefault="00C75AD9" w:rsidP="002C10F5">
            <w:r>
              <w:t>University of Gloucestershire, Manchester Metropolitan University</w:t>
            </w:r>
          </w:p>
        </w:tc>
        <w:tc>
          <w:tcPr>
            <w:tcW w:w="2564" w:type="dxa"/>
          </w:tcPr>
          <w:p w:rsidR="00C75AD9" w:rsidRDefault="00C75AD9" w:rsidP="002C10F5">
            <w:r>
              <w:t>Photogrammetry for quick and easy documentation of conflict damage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15:00 – 15:20</w:t>
            </w:r>
          </w:p>
        </w:tc>
        <w:tc>
          <w:tcPr>
            <w:tcW w:w="1948" w:type="dxa"/>
          </w:tcPr>
          <w:p w:rsidR="00C75AD9" w:rsidRDefault="00C75AD9" w:rsidP="002C10F5">
            <w:r>
              <w:t xml:space="preserve">Dr Karel </w:t>
            </w:r>
            <w:proofErr w:type="spellStart"/>
            <w:r w:rsidRPr="00FC68BF">
              <w:t>Nováček</w:t>
            </w:r>
            <w:proofErr w:type="spellEnd"/>
          </w:p>
        </w:tc>
        <w:tc>
          <w:tcPr>
            <w:tcW w:w="2920" w:type="dxa"/>
          </w:tcPr>
          <w:p w:rsidR="00C75AD9" w:rsidRDefault="00C75AD9" w:rsidP="002C10F5">
            <w:proofErr w:type="spellStart"/>
            <w:r>
              <w:t>Palacky</w:t>
            </w:r>
            <w:proofErr w:type="spellEnd"/>
            <w:r>
              <w:t xml:space="preserve"> University, Czech Republic</w:t>
            </w:r>
          </w:p>
        </w:tc>
        <w:tc>
          <w:tcPr>
            <w:tcW w:w="2564" w:type="dxa"/>
          </w:tcPr>
          <w:p w:rsidR="00C75AD9" w:rsidRDefault="00C75AD9" w:rsidP="002C10F5">
            <w:r w:rsidRPr="004906F8">
              <w:t>Monuments of Mosul in Danger Project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15.20-15.40</w:t>
            </w:r>
          </w:p>
        </w:tc>
        <w:tc>
          <w:tcPr>
            <w:tcW w:w="1948" w:type="dxa"/>
          </w:tcPr>
          <w:p w:rsidR="00C75AD9" w:rsidRDefault="00C75AD9" w:rsidP="002C10F5">
            <w:r>
              <w:t xml:space="preserve">Dr Derek </w:t>
            </w:r>
            <w:proofErr w:type="spellStart"/>
            <w:r>
              <w:t>Matravers</w:t>
            </w:r>
            <w:proofErr w:type="spellEnd"/>
          </w:p>
        </w:tc>
        <w:tc>
          <w:tcPr>
            <w:tcW w:w="2920" w:type="dxa"/>
          </w:tcPr>
          <w:p w:rsidR="00C75AD9" w:rsidRDefault="00C75AD9" w:rsidP="002C10F5">
            <w:r>
              <w:t>Open University</w:t>
            </w:r>
          </w:p>
          <w:p w:rsidR="00C75AD9" w:rsidRDefault="00C75AD9" w:rsidP="002C10F5"/>
        </w:tc>
        <w:tc>
          <w:tcPr>
            <w:tcW w:w="2564" w:type="dxa"/>
          </w:tcPr>
          <w:p w:rsidR="00C75AD9" w:rsidRDefault="00C75AD9" w:rsidP="002C10F5">
            <w:r>
              <w:t>Ethics of conflict damage to heritage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15.40-16.10</w:t>
            </w:r>
          </w:p>
        </w:tc>
        <w:tc>
          <w:tcPr>
            <w:tcW w:w="7432" w:type="dxa"/>
            <w:gridSpan w:val="3"/>
          </w:tcPr>
          <w:p w:rsidR="00C75AD9" w:rsidRPr="00B92D0E" w:rsidRDefault="00C75AD9" w:rsidP="002C10F5">
            <w:r>
              <w:rPr>
                <w:b/>
                <w:i/>
              </w:rPr>
              <w:t>Tea and coffee (</w:t>
            </w:r>
            <w:proofErr w:type="spellStart"/>
            <w:r>
              <w:rPr>
                <w:b/>
                <w:i/>
              </w:rPr>
              <w:t>Leventis</w:t>
            </w:r>
            <w:proofErr w:type="spellEnd"/>
            <w:r>
              <w:rPr>
                <w:b/>
                <w:i/>
              </w:rPr>
              <w:t xml:space="preserve"> Gallery)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16:10-17.00</w:t>
            </w:r>
          </w:p>
        </w:tc>
        <w:tc>
          <w:tcPr>
            <w:tcW w:w="7432" w:type="dxa"/>
            <w:gridSpan w:val="3"/>
          </w:tcPr>
          <w:p w:rsidR="00C75AD9" w:rsidRDefault="00C75AD9" w:rsidP="002C10F5">
            <w:r>
              <w:t>Session 2 discussion</w:t>
            </w:r>
          </w:p>
          <w:p w:rsidR="00C75AD9" w:rsidRPr="00B92D0E" w:rsidRDefault="00C75AD9" w:rsidP="002C10F5">
            <w:r>
              <w:t>Discussion chair: Dr Lisa Mol</w:t>
            </w:r>
          </w:p>
        </w:tc>
      </w:tr>
      <w:tr w:rsidR="00C75AD9" w:rsidTr="002C10F5">
        <w:tc>
          <w:tcPr>
            <w:tcW w:w="9016" w:type="dxa"/>
            <w:gridSpan w:val="4"/>
            <w:shd w:val="clear" w:color="auto" w:fill="E7E6E6" w:themeFill="background2"/>
          </w:tcPr>
          <w:p w:rsidR="00C75AD9" w:rsidRDefault="00C75AD9" w:rsidP="002C10F5">
            <w:r>
              <w:t>Session 3 (Room 209)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9.30-9.50</w:t>
            </w:r>
          </w:p>
        </w:tc>
        <w:tc>
          <w:tcPr>
            <w:tcW w:w="1948" w:type="dxa"/>
          </w:tcPr>
          <w:p w:rsidR="00C75AD9" w:rsidRDefault="00C75AD9" w:rsidP="002C10F5">
            <w:r>
              <w:t>Dr Emma Cunliffe</w:t>
            </w:r>
          </w:p>
          <w:p w:rsidR="00C75AD9" w:rsidRDefault="00C75AD9" w:rsidP="002C10F5"/>
        </w:tc>
        <w:tc>
          <w:tcPr>
            <w:tcW w:w="2920" w:type="dxa"/>
          </w:tcPr>
          <w:p w:rsidR="00C75AD9" w:rsidRDefault="00C75AD9" w:rsidP="002C10F5">
            <w:r>
              <w:t>School of Arts and Cultures, Newcastle University</w:t>
            </w:r>
          </w:p>
        </w:tc>
        <w:tc>
          <w:tcPr>
            <w:tcW w:w="2564" w:type="dxa"/>
          </w:tcPr>
          <w:p w:rsidR="00C75AD9" w:rsidRDefault="00C75AD9" w:rsidP="002C10F5">
            <w:r>
              <w:t>Utility of satellite imagery assessments of damage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9.50-10.10</w:t>
            </w:r>
          </w:p>
        </w:tc>
        <w:tc>
          <w:tcPr>
            <w:tcW w:w="1948" w:type="dxa"/>
          </w:tcPr>
          <w:p w:rsidR="00C75AD9" w:rsidRDefault="00C75AD9" w:rsidP="002C10F5">
            <w:r>
              <w:t>Dr Paul Fox</w:t>
            </w:r>
          </w:p>
          <w:p w:rsidR="00C75AD9" w:rsidRDefault="00C75AD9" w:rsidP="002C10F5"/>
        </w:tc>
        <w:tc>
          <w:tcPr>
            <w:tcW w:w="2920" w:type="dxa"/>
          </w:tcPr>
          <w:p w:rsidR="00C75AD9" w:rsidRDefault="00C75AD9" w:rsidP="002C10F5">
            <w:r>
              <w:t>School of Arts and Cultures, Newcastle University</w:t>
            </w:r>
          </w:p>
        </w:tc>
        <w:tc>
          <w:tcPr>
            <w:tcW w:w="2564" w:type="dxa"/>
          </w:tcPr>
          <w:p w:rsidR="00C75AD9" w:rsidRDefault="00C75AD9" w:rsidP="002C10F5">
            <w:r>
              <w:t>The role of military in upholding HC56</w:t>
            </w:r>
          </w:p>
        </w:tc>
      </w:tr>
      <w:tr w:rsidR="00C75AD9" w:rsidTr="002C10F5">
        <w:tc>
          <w:tcPr>
            <w:tcW w:w="1584" w:type="dxa"/>
          </w:tcPr>
          <w:p w:rsidR="00C75AD9" w:rsidRPr="00F8540D" w:rsidRDefault="00C75AD9" w:rsidP="002C10F5">
            <w:r>
              <w:t>10.10-10.30</w:t>
            </w:r>
          </w:p>
        </w:tc>
        <w:tc>
          <w:tcPr>
            <w:tcW w:w="1948" w:type="dxa"/>
          </w:tcPr>
          <w:p w:rsidR="00C75AD9" w:rsidRDefault="00C75AD9" w:rsidP="002C10F5">
            <w:proofErr w:type="spellStart"/>
            <w:r w:rsidRPr="00F8540D">
              <w:t>Lic</w:t>
            </w:r>
            <w:proofErr w:type="spellEnd"/>
            <w:r w:rsidRPr="00F8540D">
              <w:t>. Luciana Micha</w:t>
            </w:r>
          </w:p>
        </w:tc>
        <w:tc>
          <w:tcPr>
            <w:tcW w:w="2920" w:type="dxa"/>
          </w:tcPr>
          <w:p w:rsidR="00C75AD9" w:rsidRDefault="00C75AD9" w:rsidP="002C10F5">
            <w:proofErr w:type="spellStart"/>
            <w:r>
              <w:t>Center</w:t>
            </w:r>
            <w:proofErr w:type="spellEnd"/>
            <w:r>
              <w:t xml:space="preserve"> for International Studies, Buenos Aires University</w:t>
            </w:r>
          </w:p>
          <w:p w:rsidR="00C75AD9" w:rsidRDefault="00C75AD9" w:rsidP="002C10F5">
            <w:proofErr w:type="spellStart"/>
            <w:r w:rsidRPr="00F8540D">
              <w:t>Coordinadora</w:t>
            </w:r>
            <w:proofErr w:type="spellEnd"/>
            <w:r w:rsidRPr="00F8540D">
              <w:t xml:space="preserve"> </w:t>
            </w:r>
            <w:proofErr w:type="spellStart"/>
            <w:r w:rsidRPr="00F8540D">
              <w:t>Derecho</w:t>
            </w:r>
            <w:proofErr w:type="spellEnd"/>
            <w:r w:rsidRPr="00F8540D">
              <w:t xml:space="preserve"> </w:t>
            </w:r>
            <w:proofErr w:type="spellStart"/>
            <w:r w:rsidRPr="00F8540D">
              <w:t>Internacional</w:t>
            </w:r>
            <w:proofErr w:type="spellEnd"/>
            <w:r w:rsidRPr="00F8540D">
              <w:t xml:space="preserve"> </w:t>
            </w:r>
            <w:proofErr w:type="spellStart"/>
            <w:r w:rsidRPr="00F8540D">
              <w:t>Humanitario</w:t>
            </w:r>
            <w:proofErr w:type="spellEnd"/>
            <w:r>
              <w:t xml:space="preserve">, </w:t>
            </w:r>
            <w:proofErr w:type="spellStart"/>
            <w:r w:rsidRPr="00F8540D">
              <w:lastRenderedPageBreak/>
              <w:t>Ministerio</w:t>
            </w:r>
            <w:proofErr w:type="spellEnd"/>
            <w:r w:rsidRPr="00F8540D">
              <w:t xml:space="preserve"> de </w:t>
            </w:r>
            <w:proofErr w:type="spellStart"/>
            <w:r w:rsidRPr="00F8540D">
              <w:t>Defensa</w:t>
            </w:r>
            <w:proofErr w:type="spellEnd"/>
            <w:r>
              <w:t xml:space="preserve"> (Argentina)</w:t>
            </w:r>
          </w:p>
        </w:tc>
        <w:tc>
          <w:tcPr>
            <w:tcW w:w="2564" w:type="dxa"/>
          </w:tcPr>
          <w:p w:rsidR="00C75AD9" w:rsidRDefault="00C75AD9" w:rsidP="002C10F5">
            <w:r>
              <w:lastRenderedPageBreak/>
              <w:t>The role of Ministry of Defence and military training for the protection of Cultural heritage (Argentina)</w:t>
            </w:r>
          </w:p>
        </w:tc>
      </w:tr>
      <w:tr w:rsidR="00C75AD9" w:rsidTr="002C10F5">
        <w:tc>
          <w:tcPr>
            <w:tcW w:w="1584" w:type="dxa"/>
          </w:tcPr>
          <w:p w:rsidR="00C75AD9" w:rsidRPr="00E16A5C" w:rsidRDefault="00C75AD9" w:rsidP="002C10F5">
            <w:r>
              <w:t>10.30-10.50</w:t>
            </w:r>
          </w:p>
        </w:tc>
        <w:tc>
          <w:tcPr>
            <w:tcW w:w="1948" w:type="dxa"/>
          </w:tcPr>
          <w:p w:rsidR="00C75AD9" w:rsidRDefault="00C75AD9" w:rsidP="002C10F5">
            <w:r w:rsidRPr="00E16A5C">
              <w:t>Mr Iain Overton</w:t>
            </w:r>
          </w:p>
          <w:p w:rsidR="00C75AD9" w:rsidRDefault="00C75AD9" w:rsidP="002C10F5"/>
        </w:tc>
        <w:tc>
          <w:tcPr>
            <w:tcW w:w="2920" w:type="dxa"/>
          </w:tcPr>
          <w:p w:rsidR="00C75AD9" w:rsidRDefault="00C75AD9" w:rsidP="002C10F5">
            <w:r>
              <w:t>Action of Armed Violence</w:t>
            </w:r>
          </w:p>
        </w:tc>
        <w:tc>
          <w:tcPr>
            <w:tcW w:w="2564" w:type="dxa"/>
          </w:tcPr>
          <w:p w:rsidR="00C75AD9" w:rsidRDefault="00C75AD9" w:rsidP="002C10F5">
            <w:r>
              <w:t>Heritage damage and societal damage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10.50-11.20</w:t>
            </w:r>
          </w:p>
        </w:tc>
        <w:tc>
          <w:tcPr>
            <w:tcW w:w="7432" w:type="dxa"/>
            <w:gridSpan w:val="3"/>
          </w:tcPr>
          <w:p w:rsidR="00C75AD9" w:rsidRPr="00B92D0E" w:rsidRDefault="00C75AD9" w:rsidP="002C10F5">
            <w:pPr>
              <w:rPr>
                <w:b/>
                <w:i/>
              </w:rPr>
            </w:pPr>
            <w:r w:rsidRPr="00B92D0E">
              <w:rPr>
                <w:b/>
                <w:i/>
              </w:rPr>
              <w:t>Tea and coffee (</w:t>
            </w:r>
            <w:proofErr w:type="spellStart"/>
            <w:r w:rsidRPr="00B92D0E">
              <w:rPr>
                <w:b/>
                <w:i/>
              </w:rPr>
              <w:t>Leventis</w:t>
            </w:r>
            <w:proofErr w:type="spellEnd"/>
            <w:r w:rsidRPr="00B92D0E">
              <w:rPr>
                <w:b/>
                <w:i/>
              </w:rPr>
              <w:t xml:space="preserve"> Gallery)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11.20-12.30</w:t>
            </w:r>
          </w:p>
        </w:tc>
        <w:tc>
          <w:tcPr>
            <w:tcW w:w="7432" w:type="dxa"/>
            <w:gridSpan w:val="3"/>
          </w:tcPr>
          <w:p w:rsidR="00C75AD9" w:rsidRDefault="00C75AD9" w:rsidP="002C10F5">
            <w:r>
              <w:t>Session 3 discussion</w:t>
            </w:r>
          </w:p>
          <w:p w:rsidR="00C75AD9" w:rsidRDefault="00C75AD9" w:rsidP="002C10F5">
            <w:r>
              <w:t xml:space="preserve">Discussion chair: </w:t>
            </w:r>
            <w:r w:rsidRPr="006608A4">
              <w:t>Dr Emma Cunliffe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12.30-13.30</w:t>
            </w:r>
          </w:p>
        </w:tc>
        <w:tc>
          <w:tcPr>
            <w:tcW w:w="7432" w:type="dxa"/>
            <w:gridSpan w:val="3"/>
          </w:tcPr>
          <w:p w:rsidR="00C75AD9" w:rsidRPr="00B92D0E" w:rsidRDefault="00C75AD9" w:rsidP="002C10F5">
            <w:pPr>
              <w:rPr>
                <w:b/>
                <w:i/>
              </w:rPr>
            </w:pPr>
            <w:r w:rsidRPr="00B92D0E">
              <w:rPr>
                <w:b/>
                <w:i/>
              </w:rPr>
              <w:t>Lunch (Room 609)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13.30-14.30</w:t>
            </w:r>
          </w:p>
        </w:tc>
        <w:tc>
          <w:tcPr>
            <w:tcW w:w="7432" w:type="dxa"/>
            <w:gridSpan w:val="3"/>
          </w:tcPr>
          <w:p w:rsidR="00C75AD9" w:rsidRDefault="00C75AD9" w:rsidP="002C10F5">
            <w:r>
              <w:t>Workshop 1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14.30-15.30</w:t>
            </w:r>
          </w:p>
        </w:tc>
        <w:tc>
          <w:tcPr>
            <w:tcW w:w="7432" w:type="dxa"/>
            <w:gridSpan w:val="3"/>
          </w:tcPr>
          <w:p w:rsidR="00C75AD9" w:rsidRDefault="00C75AD9" w:rsidP="002C10F5">
            <w:r>
              <w:t>Workshop 2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15.30-16.00</w:t>
            </w:r>
          </w:p>
        </w:tc>
        <w:tc>
          <w:tcPr>
            <w:tcW w:w="7432" w:type="dxa"/>
            <w:gridSpan w:val="3"/>
          </w:tcPr>
          <w:p w:rsidR="00C75AD9" w:rsidRDefault="00C75AD9" w:rsidP="002C10F5">
            <w:r>
              <w:t>Round-table discussion</w:t>
            </w:r>
          </w:p>
        </w:tc>
      </w:tr>
      <w:tr w:rsidR="00C75AD9" w:rsidTr="002C10F5">
        <w:tc>
          <w:tcPr>
            <w:tcW w:w="1584" w:type="dxa"/>
          </w:tcPr>
          <w:p w:rsidR="00C75AD9" w:rsidRDefault="00C75AD9" w:rsidP="002C10F5">
            <w:r>
              <w:t>16.00</w:t>
            </w:r>
          </w:p>
        </w:tc>
        <w:tc>
          <w:tcPr>
            <w:tcW w:w="7432" w:type="dxa"/>
            <w:gridSpan w:val="3"/>
          </w:tcPr>
          <w:p w:rsidR="00C75AD9" w:rsidRPr="00EC6613" w:rsidRDefault="00C75AD9" w:rsidP="002C10F5">
            <w:pPr>
              <w:rPr>
                <w:b/>
                <w:i/>
              </w:rPr>
            </w:pPr>
            <w:r w:rsidRPr="00EC6613">
              <w:rPr>
                <w:b/>
                <w:i/>
              </w:rPr>
              <w:t>Wine and canapé reception (</w:t>
            </w:r>
            <w:proofErr w:type="spellStart"/>
            <w:r w:rsidRPr="00EC6613">
              <w:rPr>
                <w:b/>
                <w:i/>
              </w:rPr>
              <w:t>Leventis</w:t>
            </w:r>
            <w:proofErr w:type="spellEnd"/>
            <w:r w:rsidRPr="00EC6613">
              <w:rPr>
                <w:b/>
                <w:i/>
              </w:rPr>
              <w:t xml:space="preserve"> Gallery) – participants start making their way to Victoria and Albert Museum</w:t>
            </w:r>
          </w:p>
        </w:tc>
      </w:tr>
    </w:tbl>
    <w:p w:rsidR="00CC0D5E" w:rsidRDefault="00C75AD9"/>
    <w:p w:rsidR="00C75AD9" w:rsidRDefault="00C75AD9"/>
    <w:p w:rsidR="00C75AD9" w:rsidRDefault="00C75AD9" w:rsidP="00C75AD9">
      <w:r>
        <w:t>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C75AD9" w:rsidTr="002C10F5">
        <w:tc>
          <w:tcPr>
            <w:tcW w:w="6091" w:type="dxa"/>
          </w:tcPr>
          <w:p w:rsidR="00C75AD9" w:rsidRPr="00D65246" w:rsidRDefault="00C75AD9" w:rsidP="002C10F5">
            <w:pPr>
              <w:rPr>
                <w:b/>
              </w:rPr>
            </w:pPr>
            <w:r w:rsidRPr="00D65246">
              <w:rPr>
                <w:b/>
              </w:rPr>
              <w:t>Theme</w:t>
            </w:r>
          </w:p>
        </w:tc>
        <w:tc>
          <w:tcPr>
            <w:tcW w:w="2925" w:type="dxa"/>
          </w:tcPr>
          <w:p w:rsidR="00C75AD9" w:rsidRPr="00D65246" w:rsidRDefault="00C75AD9" w:rsidP="002C10F5">
            <w:pPr>
              <w:rPr>
                <w:b/>
              </w:rPr>
            </w:pPr>
            <w:r w:rsidRPr="00D65246">
              <w:rPr>
                <w:b/>
              </w:rPr>
              <w:t>Theme lead</w:t>
            </w:r>
          </w:p>
        </w:tc>
      </w:tr>
      <w:tr w:rsidR="00C75AD9" w:rsidTr="002C10F5">
        <w:tc>
          <w:tcPr>
            <w:tcW w:w="6091" w:type="dxa"/>
          </w:tcPr>
          <w:p w:rsidR="00C75AD9" w:rsidRDefault="00C75AD9" w:rsidP="002C10F5">
            <w:pPr>
              <w:tabs>
                <w:tab w:val="left" w:pos="29"/>
              </w:tabs>
              <w:jc w:val="both"/>
            </w:pPr>
            <w:r>
              <w:tab/>
              <w:t>Doing the right thing or rushing in? Timing of heritage repair post-conflict</w:t>
            </w:r>
          </w:p>
        </w:tc>
        <w:tc>
          <w:tcPr>
            <w:tcW w:w="2925" w:type="dxa"/>
          </w:tcPr>
          <w:p w:rsidR="00C75AD9" w:rsidRDefault="00C75AD9" w:rsidP="002C10F5">
            <w:r>
              <w:t>Lisa Mol</w:t>
            </w:r>
          </w:p>
        </w:tc>
      </w:tr>
      <w:tr w:rsidR="00C75AD9" w:rsidRPr="00215C74" w:rsidTr="002C10F5">
        <w:tc>
          <w:tcPr>
            <w:tcW w:w="6091" w:type="dxa"/>
          </w:tcPr>
          <w:p w:rsidR="00C75AD9" w:rsidRPr="00215C74" w:rsidRDefault="00C75AD9" w:rsidP="002C10F5">
            <w:r w:rsidRPr="00215C74">
              <w:t xml:space="preserve">Putting CPP in context – </w:t>
            </w:r>
            <w:r>
              <w:t xml:space="preserve">heritage damage </w:t>
            </w:r>
            <w:r w:rsidRPr="00215C74">
              <w:t xml:space="preserve">and protection </w:t>
            </w:r>
            <w:r>
              <w:t>during and post conflict</w:t>
            </w:r>
          </w:p>
          <w:p w:rsidR="00C75AD9" w:rsidRPr="00215C74" w:rsidRDefault="00C75AD9" w:rsidP="002C10F5"/>
        </w:tc>
        <w:tc>
          <w:tcPr>
            <w:tcW w:w="2925" w:type="dxa"/>
          </w:tcPr>
          <w:p w:rsidR="00C75AD9" w:rsidRPr="00215C74" w:rsidRDefault="00C75AD9" w:rsidP="002C10F5">
            <w:r w:rsidRPr="00215C74">
              <w:t xml:space="preserve">Paul Fox </w:t>
            </w:r>
            <w:r>
              <w:t xml:space="preserve">(Newcastle University) </w:t>
            </w:r>
            <w:r w:rsidRPr="00215C74">
              <w:t>&amp; Nigel Pollard</w:t>
            </w:r>
            <w:r>
              <w:t xml:space="preserve"> (Swansea University)</w:t>
            </w:r>
          </w:p>
        </w:tc>
      </w:tr>
    </w:tbl>
    <w:p w:rsidR="00C75AD9" w:rsidRDefault="00C75AD9" w:rsidP="00C75AD9"/>
    <w:p w:rsidR="00C75AD9" w:rsidRDefault="00C75AD9">
      <w:bookmarkStart w:id="0" w:name="_GoBack"/>
      <w:bookmarkEnd w:id="0"/>
    </w:p>
    <w:sectPr w:rsidR="00C7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D9"/>
    <w:rsid w:val="001B2198"/>
    <w:rsid w:val="004F28D6"/>
    <w:rsid w:val="00C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FE00"/>
  <w15:chartTrackingRefBased/>
  <w15:docId w15:val="{ED4E9A3D-3705-4D45-8367-0CD0436E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Mol</dc:creator>
  <cp:keywords/>
  <dc:description/>
  <cp:lastModifiedBy>Lisa Mol</cp:lastModifiedBy>
  <cp:revision>1</cp:revision>
  <dcterms:created xsi:type="dcterms:W3CDTF">2019-05-20T10:48:00Z</dcterms:created>
  <dcterms:modified xsi:type="dcterms:W3CDTF">2019-05-20T10:49:00Z</dcterms:modified>
</cp:coreProperties>
</file>